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22"/>
      </w:tblGrid>
      <w:tr w:rsidR="00B53A27" w:rsidRPr="00936D55" w14:paraId="101428B9" w14:textId="77777777" w:rsidTr="00B95B99">
        <w:trPr>
          <w:trHeight w:val="340"/>
        </w:trPr>
        <w:tc>
          <w:tcPr>
            <w:tcW w:w="2512"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2" w:type="dxa"/>
            <w:shd w:val="clear" w:color="auto" w:fill="F2F2F2" w:themeFill="background1" w:themeFillShade="F2"/>
            <w:vAlign w:val="center"/>
          </w:tcPr>
          <w:p w14:paraId="6875F3BB" w14:textId="7F7ED7B3" w:rsidR="00B53A27" w:rsidRPr="00936D55" w:rsidRDefault="00B95B99" w:rsidP="00B95B99">
            <w:pPr>
              <w:spacing w:after="0" w:line="240" w:lineRule="auto"/>
              <w:jc w:val="both"/>
              <w:rPr>
                <w:rFonts w:asciiTheme="minorHAnsi" w:hAnsiTheme="minorHAnsi" w:cstheme="minorHAnsi"/>
              </w:rPr>
            </w:pPr>
            <w:r w:rsidRPr="00B95B99">
              <w:rPr>
                <w:rFonts w:asciiTheme="minorHAnsi" w:hAnsiTheme="minorHAnsi" w:cstheme="minorHAnsi"/>
              </w:rPr>
              <w:t>Apoyo a pequeños productores para el desarrollo de capacidades productivas / atención a productores de frijol grano como medida emergente a la comercialización de su cosecha ciclo agrícola otoño-invierno 2021-2022</w:t>
            </w:r>
            <w:bookmarkStart w:id="0" w:name="_GoBack"/>
            <w:bookmarkEnd w:id="0"/>
          </w:p>
        </w:tc>
      </w:tr>
      <w:tr w:rsidR="00B95B99" w:rsidRPr="00936D55" w14:paraId="77CED2D0" w14:textId="77777777" w:rsidTr="00B95B99">
        <w:trPr>
          <w:trHeight w:val="340"/>
        </w:trPr>
        <w:tc>
          <w:tcPr>
            <w:tcW w:w="2512" w:type="dxa"/>
            <w:shd w:val="clear" w:color="auto" w:fill="404040" w:themeFill="text1" w:themeFillTint="BF"/>
            <w:vAlign w:val="center"/>
          </w:tcPr>
          <w:p w14:paraId="706B083D" w14:textId="216B7FFA" w:rsidR="00B95B99" w:rsidRPr="00BD0258" w:rsidRDefault="00B95B99" w:rsidP="00B95B9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2" w:type="dxa"/>
            <w:shd w:val="clear" w:color="auto" w:fill="F2F2F2" w:themeFill="background1" w:themeFillShade="F2"/>
            <w:vAlign w:val="center"/>
          </w:tcPr>
          <w:p w14:paraId="5527ED7E" w14:textId="56C62C76" w:rsidR="00B95B99" w:rsidRPr="00936D55" w:rsidRDefault="00B95B99" w:rsidP="00B95B99">
            <w:pPr>
              <w:spacing w:after="0" w:line="276" w:lineRule="auto"/>
              <w:rPr>
                <w:rFonts w:asciiTheme="minorHAnsi" w:hAnsiTheme="minorHAnsi" w:cstheme="minorHAnsi"/>
              </w:rPr>
            </w:pPr>
            <w:r w:rsidRPr="00D06421">
              <w:t>Secretaría de Agricultura y Ganadería</w:t>
            </w:r>
          </w:p>
        </w:tc>
      </w:tr>
      <w:tr w:rsidR="00B95B99" w:rsidRPr="00936D55" w14:paraId="0D97458B" w14:textId="77777777" w:rsidTr="00B95B99">
        <w:trPr>
          <w:trHeight w:val="340"/>
        </w:trPr>
        <w:tc>
          <w:tcPr>
            <w:tcW w:w="2512" w:type="dxa"/>
            <w:shd w:val="clear" w:color="auto" w:fill="404040" w:themeFill="text1" w:themeFillTint="BF"/>
            <w:vAlign w:val="center"/>
          </w:tcPr>
          <w:p w14:paraId="547A5FCF" w14:textId="4C1B72BC" w:rsidR="00B95B99" w:rsidRPr="00BD0258" w:rsidRDefault="00B95B99" w:rsidP="00B95B9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2" w:type="dxa"/>
            <w:shd w:val="clear" w:color="auto" w:fill="F2F2F2" w:themeFill="background1" w:themeFillShade="F2"/>
            <w:vAlign w:val="center"/>
          </w:tcPr>
          <w:p w14:paraId="75BA77EA" w14:textId="7551FC85" w:rsidR="00B95B99" w:rsidRPr="00936D55" w:rsidRDefault="00B95B99" w:rsidP="00B95B99">
            <w:pPr>
              <w:spacing w:after="0" w:line="276" w:lineRule="auto"/>
              <w:rPr>
                <w:rFonts w:asciiTheme="minorHAnsi" w:hAnsiTheme="minorHAnsi" w:cstheme="minorHAnsi"/>
              </w:rPr>
            </w:pPr>
            <w:r>
              <w:rPr>
                <w:rFonts w:asciiTheme="minorHAnsi" w:hAnsiTheme="minorHAnsi" w:cstheme="minorHAnsi"/>
              </w:rPr>
              <w:t>Subsecretaría de Agricultura</w:t>
            </w:r>
          </w:p>
        </w:tc>
      </w:tr>
      <w:tr w:rsidR="00B95B99" w:rsidRPr="00936D55" w14:paraId="5D32DA8A" w14:textId="77777777" w:rsidTr="00B95B99">
        <w:trPr>
          <w:trHeight w:val="340"/>
        </w:trPr>
        <w:tc>
          <w:tcPr>
            <w:tcW w:w="2512" w:type="dxa"/>
            <w:shd w:val="clear" w:color="auto" w:fill="404040" w:themeFill="text1" w:themeFillTint="BF"/>
            <w:vAlign w:val="center"/>
          </w:tcPr>
          <w:p w14:paraId="7F53B0F2" w14:textId="2331D947" w:rsidR="00B95B99" w:rsidRPr="00BD0258" w:rsidRDefault="00B95B99" w:rsidP="00B95B9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2" w:type="dxa"/>
            <w:shd w:val="clear" w:color="auto" w:fill="F2F2F2" w:themeFill="background1" w:themeFillShade="F2"/>
            <w:vAlign w:val="center"/>
          </w:tcPr>
          <w:p w14:paraId="48B830BF" w14:textId="49A715C4" w:rsidR="00B95B99" w:rsidRPr="00936D55" w:rsidRDefault="00B95B99" w:rsidP="00B95B99">
            <w:pPr>
              <w:spacing w:after="0" w:line="276" w:lineRule="auto"/>
              <w:rPr>
                <w:rFonts w:asciiTheme="minorHAnsi" w:hAnsiTheme="minorHAnsi" w:cstheme="minorHAnsi"/>
              </w:rPr>
            </w:pPr>
            <w:r>
              <w:rPr>
                <w:rFonts w:asciiTheme="minorHAnsi" w:hAnsiTheme="minorHAnsi" w:cstheme="minorHAnsi"/>
              </w:rPr>
              <w:t>Diseño</w:t>
            </w:r>
          </w:p>
        </w:tc>
      </w:tr>
      <w:tr w:rsidR="00B95B99" w:rsidRPr="00936D55" w14:paraId="5AC1B1FE" w14:textId="77777777" w:rsidTr="00B95B99">
        <w:trPr>
          <w:trHeight w:val="340"/>
        </w:trPr>
        <w:tc>
          <w:tcPr>
            <w:tcW w:w="2512" w:type="dxa"/>
            <w:shd w:val="clear" w:color="auto" w:fill="404040" w:themeFill="text1" w:themeFillTint="BF"/>
            <w:vAlign w:val="center"/>
          </w:tcPr>
          <w:p w14:paraId="02F6C118" w14:textId="4049FF70" w:rsidR="00B95B99" w:rsidRPr="00BD0258" w:rsidRDefault="00B95B99" w:rsidP="00B95B9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2" w:type="dxa"/>
            <w:shd w:val="clear" w:color="auto" w:fill="F2F2F2" w:themeFill="background1" w:themeFillShade="F2"/>
            <w:vAlign w:val="center"/>
          </w:tcPr>
          <w:p w14:paraId="4F5A6AD8" w14:textId="3107C5AC" w:rsidR="00B95B99" w:rsidRPr="00936D55" w:rsidRDefault="00B95B99" w:rsidP="00B95B99">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1"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7"/>
        <w:gridCol w:w="2746"/>
        <w:gridCol w:w="2309"/>
      </w:tblGrid>
      <w:tr w:rsidR="00BD0258" w:rsidRPr="00BD0258" w14:paraId="144EB42F" w14:textId="77777777" w:rsidTr="00FC2213">
        <w:trPr>
          <w:trHeight w:val="886"/>
          <w:tblHeader/>
        </w:trPr>
        <w:tc>
          <w:tcPr>
            <w:tcW w:w="1942" w:type="dxa"/>
            <w:shd w:val="clear" w:color="auto" w:fill="404040" w:themeFill="text1" w:themeFillTint="BF"/>
            <w:vAlign w:val="center"/>
          </w:tcPr>
          <w:bookmarkEnd w:id="1"/>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7"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6"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9"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5D4888" w:rsidRPr="00936D55" w14:paraId="3F02C46D" w14:textId="77777777" w:rsidTr="005D4888">
        <w:trPr>
          <w:trHeight w:val="3813"/>
        </w:trPr>
        <w:tc>
          <w:tcPr>
            <w:tcW w:w="1942" w:type="dxa"/>
            <w:vAlign w:val="center"/>
          </w:tcPr>
          <w:p w14:paraId="70425297" w14:textId="27D32131"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5D4888" w:rsidRPr="00D02A3D" w:rsidRDefault="005D4888" w:rsidP="005D488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7" w:type="dxa"/>
            <w:vAlign w:val="center"/>
          </w:tcPr>
          <w:p w14:paraId="36CFBCCD" w14:textId="130E5E5D" w:rsidR="005D4888" w:rsidRPr="00936D55"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El pp no realiza una cuantificación de ningún tipo de población, y erróneamente se consideran a los Organismos Acopiadores como población objetivo del programa en las Reglas de Operación siendo estos un medio para proporcionar el servicio con el cual se apoya a los productores</w:t>
            </w:r>
          </w:p>
        </w:tc>
        <w:tc>
          <w:tcPr>
            <w:tcW w:w="2746" w:type="dxa"/>
            <w:shd w:val="clear" w:color="auto" w:fill="auto"/>
            <w:vAlign w:val="center"/>
          </w:tcPr>
          <w:p w14:paraId="5A8AE607" w14:textId="28E4A194"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Como el programa se definió como emergente, no le fue elaborada una MIR desde su inicio, por lo tanto, no se precisaron poblaciones potencial y objetivo. La recomendación es pertinente</w:t>
            </w:r>
          </w:p>
        </w:tc>
        <w:tc>
          <w:tcPr>
            <w:tcW w:w="2309" w:type="dxa"/>
            <w:shd w:val="clear" w:color="auto" w:fill="auto"/>
            <w:vAlign w:val="center"/>
          </w:tcPr>
          <w:p w14:paraId="1DA7876B" w14:textId="68FE1523"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Cuantificar la población objetivo</w:t>
            </w:r>
          </w:p>
        </w:tc>
      </w:tr>
      <w:tr w:rsidR="005D4888" w:rsidRPr="00936D55" w14:paraId="4D3DAD0C" w14:textId="77777777" w:rsidTr="005D4888">
        <w:trPr>
          <w:trHeight w:val="1557"/>
        </w:trPr>
        <w:tc>
          <w:tcPr>
            <w:tcW w:w="1942" w:type="dxa"/>
            <w:vAlign w:val="center"/>
          </w:tcPr>
          <w:p w14:paraId="6EBB4888"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5D4888" w:rsidRPr="00D02A3D" w:rsidRDefault="005D4888" w:rsidP="005D488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7" w:type="dxa"/>
            <w:vAlign w:val="center"/>
          </w:tcPr>
          <w:p w14:paraId="07DCA505" w14:textId="682608B9" w:rsidR="005D4888" w:rsidRPr="00936D55"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El programa no ti</w:t>
            </w:r>
            <w:r>
              <w:rPr>
                <w:rFonts w:asciiTheme="minorHAnsi" w:hAnsiTheme="minorHAnsi" w:cstheme="minorHAnsi"/>
                <w:sz w:val="20"/>
                <w:szCs w:val="20"/>
              </w:rPr>
              <w:t>ene MIR</w:t>
            </w:r>
          </w:p>
        </w:tc>
        <w:tc>
          <w:tcPr>
            <w:tcW w:w="2746" w:type="dxa"/>
            <w:shd w:val="clear" w:color="auto" w:fill="auto"/>
            <w:vAlign w:val="center"/>
          </w:tcPr>
          <w:p w14:paraId="36B3706E" w14:textId="4DAE64B8"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1CED0DF8" w14:textId="19D2BBB1"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Elaborar una MIR y publicarla en el Tomo IV de la Ley de Ingresos y Presupuesto de Egresos del Estado</w:t>
            </w:r>
          </w:p>
        </w:tc>
      </w:tr>
      <w:tr w:rsidR="005D4888" w:rsidRPr="00936D55" w14:paraId="6202F808" w14:textId="77777777" w:rsidTr="005D4888">
        <w:trPr>
          <w:trHeight w:val="1695"/>
        </w:trPr>
        <w:tc>
          <w:tcPr>
            <w:tcW w:w="1942" w:type="dxa"/>
            <w:vAlign w:val="center"/>
          </w:tcPr>
          <w:p w14:paraId="2FCCAB4C"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5D4888" w:rsidRPr="00D02A3D" w:rsidRDefault="005D4888" w:rsidP="005D488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7" w:type="dxa"/>
            <w:vAlign w:val="center"/>
          </w:tcPr>
          <w:p w14:paraId="4C3DA5D5" w14:textId="4EAAD738" w:rsidR="005D4888" w:rsidRPr="00861D0A" w:rsidRDefault="005D4888" w:rsidP="005D488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 programa no tiene MIR</w:t>
            </w:r>
          </w:p>
        </w:tc>
        <w:tc>
          <w:tcPr>
            <w:tcW w:w="2746" w:type="dxa"/>
            <w:shd w:val="clear" w:color="auto" w:fill="auto"/>
            <w:vAlign w:val="center"/>
          </w:tcPr>
          <w:p w14:paraId="740FC487" w14:textId="365AB91E"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1BF35B51" w14:textId="6BF228F8"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Establecer metas y objetivos a través de una Matriz de Indicadores para Resultados y ubicar el Fin desea contribuir</w:t>
            </w:r>
          </w:p>
        </w:tc>
      </w:tr>
      <w:tr w:rsidR="005D4888" w:rsidRPr="00936D55" w14:paraId="61BA5E08" w14:textId="77777777" w:rsidTr="005D4888">
        <w:trPr>
          <w:trHeight w:val="1134"/>
        </w:trPr>
        <w:tc>
          <w:tcPr>
            <w:tcW w:w="1942" w:type="dxa"/>
            <w:vAlign w:val="center"/>
          </w:tcPr>
          <w:p w14:paraId="2E5D5EB4"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351622B9" w14:textId="6EEE67E3"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27" w:type="dxa"/>
            <w:vAlign w:val="center"/>
          </w:tcPr>
          <w:p w14:paraId="2D3EE794" w14:textId="66BA7461" w:rsidR="005D4888" w:rsidRPr="00861D0A" w:rsidRDefault="005D4888" w:rsidP="005D4888">
            <w:pPr>
              <w:spacing w:after="0" w:line="276" w:lineRule="auto"/>
              <w:jc w:val="both"/>
              <w:rPr>
                <w:rFonts w:asciiTheme="minorHAnsi" w:hAnsiTheme="minorHAnsi" w:cstheme="minorHAnsi"/>
                <w:sz w:val="20"/>
                <w:szCs w:val="20"/>
              </w:rPr>
            </w:pPr>
            <w:r w:rsidRPr="00FC2213">
              <w:rPr>
                <w:sz w:val="20"/>
                <w:szCs w:val="20"/>
              </w:rPr>
              <w:t>Mencionar como contribuyen a los ODS con los resultados del Pp</w:t>
            </w:r>
          </w:p>
        </w:tc>
        <w:tc>
          <w:tcPr>
            <w:tcW w:w="2746" w:type="dxa"/>
            <w:shd w:val="clear" w:color="auto" w:fill="auto"/>
            <w:vAlign w:val="center"/>
          </w:tcPr>
          <w:p w14:paraId="6146E078" w14:textId="517C784F"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771E5546" w14:textId="4141A61F"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Mencionar como contribuyen a los ODS con los resultados del Pp</w:t>
            </w:r>
          </w:p>
        </w:tc>
      </w:tr>
      <w:tr w:rsidR="005D4888" w:rsidRPr="00936D55" w14:paraId="56F6707A" w14:textId="77777777" w:rsidTr="005D4888">
        <w:trPr>
          <w:trHeight w:val="1701"/>
        </w:trPr>
        <w:tc>
          <w:tcPr>
            <w:tcW w:w="1942" w:type="dxa"/>
            <w:vAlign w:val="center"/>
          </w:tcPr>
          <w:p w14:paraId="47FFDFBA"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107CC4E" w14:textId="48A3CAD3" w:rsidR="005D4888" w:rsidRPr="00FC2213"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27" w:type="dxa"/>
            <w:vAlign w:val="center"/>
          </w:tcPr>
          <w:p w14:paraId="61F03CEA" w14:textId="6DD52B18" w:rsidR="005D4888" w:rsidRPr="00861D0A"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El Diagnóstico no permite identificar los elementos descritos en el docu</w:t>
            </w:r>
            <w:r>
              <w:rPr>
                <w:rFonts w:asciiTheme="minorHAnsi" w:hAnsiTheme="minorHAnsi" w:cstheme="minorHAnsi"/>
                <w:sz w:val="20"/>
                <w:szCs w:val="20"/>
              </w:rPr>
              <w:t>mento los Aspectos a Considerar</w:t>
            </w:r>
          </w:p>
        </w:tc>
        <w:tc>
          <w:tcPr>
            <w:tcW w:w="2746" w:type="dxa"/>
            <w:shd w:val="clear" w:color="auto" w:fill="auto"/>
            <w:vAlign w:val="center"/>
          </w:tcPr>
          <w:p w14:paraId="585DC049" w14:textId="2F204252"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1FA6A436" w14:textId="63E6750E"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Establecer un diagnóstico que permita identificar los elementos descritos en los Aspectos a Considerar</w:t>
            </w:r>
          </w:p>
        </w:tc>
      </w:tr>
      <w:tr w:rsidR="005D4888" w:rsidRPr="00936D55" w14:paraId="0DD3A913" w14:textId="77777777" w:rsidTr="005D4888">
        <w:trPr>
          <w:trHeight w:val="1417"/>
        </w:trPr>
        <w:tc>
          <w:tcPr>
            <w:tcW w:w="1942" w:type="dxa"/>
            <w:vAlign w:val="center"/>
          </w:tcPr>
          <w:p w14:paraId="586E8711"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1091D6" w14:textId="6BB3993E"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6</w:t>
            </w:r>
          </w:p>
        </w:tc>
        <w:tc>
          <w:tcPr>
            <w:tcW w:w="2227" w:type="dxa"/>
            <w:vAlign w:val="center"/>
          </w:tcPr>
          <w:p w14:paraId="5EB7A265" w14:textId="7C65E92E" w:rsidR="005D4888" w:rsidRPr="00861D0A" w:rsidRDefault="005D4888" w:rsidP="005D4888">
            <w:pPr>
              <w:spacing w:after="0" w:line="276" w:lineRule="auto"/>
              <w:jc w:val="both"/>
              <w:rPr>
                <w:rFonts w:asciiTheme="minorHAnsi" w:hAnsiTheme="minorHAnsi" w:cstheme="minorHAnsi"/>
                <w:sz w:val="20"/>
                <w:szCs w:val="20"/>
              </w:rPr>
            </w:pPr>
            <w:r>
              <w:rPr>
                <w:sz w:val="20"/>
                <w:szCs w:val="20"/>
              </w:rPr>
              <w:t>C</w:t>
            </w:r>
            <w:r w:rsidRPr="00FC2213">
              <w:rPr>
                <w:sz w:val="20"/>
                <w:szCs w:val="20"/>
              </w:rPr>
              <w:t>onsiderar los elementos de la MML</w:t>
            </w:r>
          </w:p>
        </w:tc>
        <w:tc>
          <w:tcPr>
            <w:tcW w:w="2746" w:type="dxa"/>
            <w:shd w:val="clear" w:color="auto" w:fill="auto"/>
            <w:vAlign w:val="center"/>
          </w:tcPr>
          <w:p w14:paraId="45DDECDC" w14:textId="039D128B"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6DD48A89" w14:textId="34A842F1"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Realizar un nuevo documento de la UR responsable del programa y considerar los elementos de la MML</w:t>
            </w:r>
          </w:p>
        </w:tc>
      </w:tr>
      <w:tr w:rsidR="005D4888" w:rsidRPr="00936D55" w14:paraId="5330100B" w14:textId="77777777" w:rsidTr="005D4888">
        <w:trPr>
          <w:trHeight w:val="3145"/>
        </w:trPr>
        <w:tc>
          <w:tcPr>
            <w:tcW w:w="1942" w:type="dxa"/>
            <w:vAlign w:val="center"/>
          </w:tcPr>
          <w:p w14:paraId="27C6C110"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1BC84E4" w14:textId="27D4492C"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7</w:t>
            </w:r>
          </w:p>
        </w:tc>
        <w:tc>
          <w:tcPr>
            <w:tcW w:w="2227" w:type="dxa"/>
            <w:vAlign w:val="center"/>
          </w:tcPr>
          <w:p w14:paraId="5842D599" w14:textId="74ADF65B" w:rsidR="005D4888" w:rsidRPr="00861D0A"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Entre las debilidades identificadas en el diseño del programa es posible citar imperfecciones en la identificación del problema central, sus causas y efectos, en la definición de sus poblaciones potencial y objetivo</w:t>
            </w:r>
          </w:p>
        </w:tc>
        <w:tc>
          <w:tcPr>
            <w:tcW w:w="2746" w:type="dxa"/>
            <w:shd w:val="clear" w:color="auto" w:fill="auto"/>
            <w:vAlign w:val="center"/>
          </w:tcPr>
          <w:p w14:paraId="17094652" w14:textId="3BDD0E4D"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59DB754E" w14:textId="3F9C475D"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Elaborar una justificación y análisis para cuantificar la evolución de las poblaciones potencial y objetivo y se definan metas acordes a las posibilidades presupuestarias del programa</w:t>
            </w:r>
          </w:p>
        </w:tc>
      </w:tr>
      <w:tr w:rsidR="005D4888" w:rsidRPr="00936D55" w14:paraId="6A0788B8" w14:textId="77777777" w:rsidTr="005D4888">
        <w:trPr>
          <w:trHeight w:val="2381"/>
        </w:trPr>
        <w:tc>
          <w:tcPr>
            <w:tcW w:w="1942" w:type="dxa"/>
            <w:vAlign w:val="center"/>
          </w:tcPr>
          <w:p w14:paraId="4422A844"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D0C5A59" w14:textId="138E5EEE"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8</w:t>
            </w:r>
          </w:p>
        </w:tc>
        <w:tc>
          <w:tcPr>
            <w:tcW w:w="2227" w:type="dxa"/>
            <w:vAlign w:val="center"/>
          </w:tcPr>
          <w:p w14:paraId="5DF2F700" w14:textId="7525D04E" w:rsidR="005D4888" w:rsidRPr="00861D0A" w:rsidRDefault="005D4888" w:rsidP="005D4888">
            <w:pPr>
              <w:spacing w:after="0" w:line="276" w:lineRule="auto"/>
              <w:jc w:val="both"/>
              <w:rPr>
                <w:rFonts w:asciiTheme="minorHAnsi" w:hAnsiTheme="minorHAnsi" w:cstheme="minorHAnsi"/>
                <w:sz w:val="20"/>
                <w:szCs w:val="20"/>
              </w:rPr>
            </w:pPr>
            <w:r>
              <w:rPr>
                <w:sz w:val="20"/>
                <w:szCs w:val="20"/>
              </w:rPr>
              <w:t>C</w:t>
            </w:r>
            <w:r w:rsidRPr="00FC2213">
              <w:rPr>
                <w:sz w:val="20"/>
                <w:szCs w:val="20"/>
              </w:rPr>
              <w:t>onsiderar los elementos de la MML</w:t>
            </w:r>
          </w:p>
        </w:tc>
        <w:tc>
          <w:tcPr>
            <w:tcW w:w="2746" w:type="dxa"/>
            <w:shd w:val="clear" w:color="auto" w:fill="auto"/>
            <w:vAlign w:val="center"/>
          </w:tcPr>
          <w:p w14:paraId="4CFA9FC7" w14:textId="2A7A7578"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45D07AE5" w14:textId="79A80368"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Identificar la relación causal de los aspectos que generan el problema y de los efectos que promueven en apego a lo establecido en la Guía MIR y la Guía Indicadores de la SHCP</w:t>
            </w:r>
          </w:p>
        </w:tc>
      </w:tr>
      <w:tr w:rsidR="005D4888" w:rsidRPr="00936D55" w14:paraId="5B4773EB" w14:textId="77777777" w:rsidTr="005D4888">
        <w:trPr>
          <w:trHeight w:val="2163"/>
        </w:trPr>
        <w:tc>
          <w:tcPr>
            <w:tcW w:w="1942" w:type="dxa"/>
            <w:vAlign w:val="center"/>
          </w:tcPr>
          <w:p w14:paraId="0C97D13A"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39643756" w14:textId="6F1C4F45"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9</w:t>
            </w:r>
          </w:p>
        </w:tc>
        <w:tc>
          <w:tcPr>
            <w:tcW w:w="2227" w:type="dxa"/>
            <w:vAlign w:val="center"/>
          </w:tcPr>
          <w:p w14:paraId="54ABBB01" w14:textId="741E8AC1" w:rsidR="005D4888" w:rsidRPr="00861D0A"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Los centros acopiadores la UR no mostró evidencia de la emisión del documento de autorización foliado, en favor de los Organismos Acopiadores</w:t>
            </w:r>
          </w:p>
        </w:tc>
        <w:tc>
          <w:tcPr>
            <w:tcW w:w="2746" w:type="dxa"/>
            <w:shd w:val="clear" w:color="auto" w:fill="auto"/>
            <w:vAlign w:val="center"/>
          </w:tcPr>
          <w:p w14:paraId="5B31EA41" w14:textId="36F939BC"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24F4B81A" w14:textId="1EC3EBCA"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Elaborar evidencia de la autorización foliadas de los centros de acopio</w:t>
            </w:r>
          </w:p>
        </w:tc>
      </w:tr>
      <w:tr w:rsidR="005D4888" w:rsidRPr="00936D55" w14:paraId="45948B11" w14:textId="77777777" w:rsidTr="005D4888">
        <w:tc>
          <w:tcPr>
            <w:tcW w:w="1942" w:type="dxa"/>
            <w:vAlign w:val="center"/>
          </w:tcPr>
          <w:p w14:paraId="436CA500"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0EBD5DA" w14:textId="7AFF0E2E"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10</w:t>
            </w:r>
          </w:p>
        </w:tc>
        <w:tc>
          <w:tcPr>
            <w:tcW w:w="2227" w:type="dxa"/>
            <w:vAlign w:val="center"/>
          </w:tcPr>
          <w:p w14:paraId="0277F89F" w14:textId="76A4A1F6" w:rsidR="005D4888" w:rsidRPr="00861D0A" w:rsidRDefault="005D4888" w:rsidP="005D4888">
            <w:pPr>
              <w:spacing w:after="0" w:line="276" w:lineRule="auto"/>
              <w:jc w:val="both"/>
              <w:rPr>
                <w:rFonts w:asciiTheme="minorHAnsi" w:hAnsiTheme="minorHAnsi" w:cstheme="minorHAnsi"/>
                <w:sz w:val="20"/>
                <w:szCs w:val="20"/>
              </w:rPr>
            </w:pPr>
            <w:r w:rsidRPr="00FC2213">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tc>
        <w:tc>
          <w:tcPr>
            <w:tcW w:w="2746" w:type="dxa"/>
            <w:shd w:val="clear" w:color="auto" w:fill="auto"/>
            <w:vAlign w:val="center"/>
          </w:tcPr>
          <w:p w14:paraId="4F8998DE" w14:textId="1228C388"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6CBA63D3" w14:textId="79937B31"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Definir una estrategia y metodología para delimitar sus poblaciones y realice un diagnóstico de la evolución de la cobertura de las poblaciones</w:t>
            </w:r>
          </w:p>
        </w:tc>
      </w:tr>
      <w:tr w:rsidR="005D4888" w:rsidRPr="00936D55" w14:paraId="5B9674D8" w14:textId="77777777" w:rsidTr="005D4888">
        <w:trPr>
          <w:trHeight w:val="1458"/>
        </w:trPr>
        <w:tc>
          <w:tcPr>
            <w:tcW w:w="1942" w:type="dxa"/>
            <w:vAlign w:val="center"/>
          </w:tcPr>
          <w:p w14:paraId="0305B114"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3B161FD" w14:textId="6725F86D"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11</w:t>
            </w:r>
          </w:p>
        </w:tc>
        <w:tc>
          <w:tcPr>
            <w:tcW w:w="2227" w:type="dxa"/>
            <w:vAlign w:val="center"/>
          </w:tcPr>
          <w:p w14:paraId="3708F104" w14:textId="071DB02D" w:rsidR="005D4888" w:rsidRPr="00861D0A" w:rsidRDefault="005D4888" w:rsidP="005D4888">
            <w:pPr>
              <w:spacing w:after="0" w:line="276" w:lineRule="auto"/>
              <w:jc w:val="both"/>
              <w:rPr>
                <w:rFonts w:asciiTheme="minorHAnsi" w:hAnsiTheme="minorHAnsi" w:cstheme="minorHAnsi"/>
                <w:sz w:val="20"/>
                <w:szCs w:val="20"/>
              </w:rPr>
            </w:pPr>
            <w:r w:rsidRPr="00A007BD">
              <w:rPr>
                <w:rFonts w:asciiTheme="minorHAnsi" w:hAnsiTheme="minorHAnsi" w:cstheme="minorHAnsi"/>
                <w:sz w:val="20"/>
                <w:szCs w:val="20"/>
              </w:rPr>
              <w:t>El Pp permite la optimización de recursos</w:t>
            </w:r>
          </w:p>
        </w:tc>
        <w:tc>
          <w:tcPr>
            <w:tcW w:w="2746" w:type="dxa"/>
            <w:shd w:val="clear" w:color="auto" w:fill="auto"/>
            <w:vAlign w:val="center"/>
          </w:tcPr>
          <w:p w14:paraId="6D12F294" w14:textId="40E1F0E7"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El programa se ajusta a la temporada agrícola, el problema de comercialización emerge en el periodo de cosecha, por lo que no es posible transparentar trimestralmente, se hace al cerrar el programa y anualmente.</w:t>
            </w:r>
          </w:p>
        </w:tc>
        <w:tc>
          <w:tcPr>
            <w:tcW w:w="2309" w:type="dxa"/>
            <w:shd w:val="clear" w:color="auto" w:fill="auto"/>
            <w:vAlign w:val="center"/>
          </w:tcPr>
          <w:p w14:paraId="0AF10697" w14:textId="28D498D6"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Implementar un mecanismo que transparente de manera trimestral el uso de este recurso</w:t>
            </w:r>
          </w:p>
        </w:tc>
      </w:tr>
      <w:tr w:rsidR="005D4888" w:rsidRPr="00936D55" w14:paraId="29D0CE56" w14:textId="77777777" w:rsidTr="005D4888">
        <w:trPr>
          <w:trHeight w:val="2614"/>
        </w:trPr>
        <w:tc>
          <w:tcPr>
            <w:tcW w:w="1942" w:type="dxa"/>
            <w:vAlign w:val="center"/>
          </w:tcPr>
          <w:p w14:paraId="4864794E"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A0903D6" w14:textId="518E86BE"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12</w:t>
            </w:r>
          </w:p>
        </w:tc>
        <w:tc>
          <w:tcPr>
            <w:tcW w:w="2227" w:type="dxa"/>
            <w:vAlign w:val="center"/>
          </w:tcPr>
          <w:p w14:paraId="76E52558" w14:textId="62C41F05" w:rsidR="005D4888" w:rsidRPr="00861D0A" w:rsidRDefault="005D4888" w:rsidP="005D4888">
            <w:pPr>
              <w:spacing w:after="0" w:line="276" w:lineRule="auto"/>
              <w:jc w:val="both"/>
              <w:rPr>
                <w:rFonts w:asciiTheme="minorHAnsi" w:hAnsiTheme="minorHAnsi" w:cstheme="minorHAnsi"/>
                <w:sz w:val="20"/>
                <w:szCs w:val="20"/>
              </w:rPr>
            </w:pPr>
            <w:r w:rsidRPr="00A007BD">
              <w:rPr>
                <w:rFonts w:asciiTheme="minorHAnsi" w:hAnsiTheme="minorHAnsi" w:cstheme="minorHAnsi"/>
                <w:sz w:val="20"/>
                <w:szCs w:val="20"/>
              </w:rPr>
              <w:t>La participación ciudadana en el proceso de toma de decisiones el Pp no mostró evidencia de mecanismos que contribuyan a la participación ciudadana en procesos de toma de decisiones.</w:t>
            </w:r>
          </w:p>
        </w:tc>
        <w:tc>
          <w:tcPr>
            <w:tcW w:w="2746" w:type="dxa"/>
            <w:shd w:val="clear" w:color="auto" w:fill="auto"/>
            <w:vAlign w:val="center"/>
          </w:tcPr>
          <w:p w14:paraId="4FD6A3CB" w14:textId="36E3A61C"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78568247" w14:textId="3D6322EF"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Realizar esfuerzos para incorporar en próximos ejercicios la participación de la ciudadanía</w:t>
            </w:r>
          </w:p>
        </w:tc>
      </w:tr>
      <w:tr w:rsidR="005D4888" w:rsidRPr="00936D55" w14:paraId="41D740AB" w14:textId="77777777" w:rsidTr="005D4888">
        <w:trPr>
          <w:trHeight w:val="2305"/>
        </w:trPr>
        <w:tc>
          <w:tcPr>
            <w:tcW w:w="1942" w:type="dxa"/>
            <w:vAlign w:val="center"/>
          </w:tcPr>
          <w:p w14:paraId="5D1F8B8E"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3CDAD5B" w14:textId="1E39B6FB"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w:t>
            </w:r>
            <w:r w:rsidRPr="00D02A3D">
              <w:rPr>
                <w:rFonts w:asciiTheme="minorHAnsi" w:hAnsiTheme="minorHAnsi" w:cstheme="minorHAnsi"/>
                <w:b/>
                <w:sz w:val="20"/>
                <w:szCs w:val="20"/>
              </w:rPr>
              <w:t>3</w:t>
            </w:r>
          </w:p>
        </w:tc>
        <w:tc>
          <w:tcPr>
            <w:tcW w:w="2227" w:type="dxa"/>
            <w:vAlign w:val="center"/>
          </w:tcPr>
          <w:p w14:paraId="24802F50" w14:textId="2D058680" w:rsidR="005D4888" w:rsidRPr="00861D0A" w:rsidRDefault="005D4888" w:rsidP="005D488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 programa no tiene MIR</w:t>
            </w:r>
          </w:p>
        </w:tc>
        <w:tc>
          <w:tcPr>
            <w:tcW w:w="2746" w:type="dxa"/>
            <w:shd w:val="clear" w:color="auto" w:fill="auto"/>
            <w:vAlign w:val="center"/>
          </w:tcPr>
          <w:p w14:paraId="64A3CCD4" w14:textId="566851FE"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7AF5C6C4" w14:textId="643900D6"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Contar con una MIR que permita obtener información sobre la generación y/o entrega de los bienes y/o servicios o algún un indicador de gestión y estratégico</w:t>
            </w:r>
          </w:p>
        </w:tc>
      </w:tr>
      <w:tr w:rsidR="005D4888" w:rsidRPr="00936D55" w14:paraId="159FC547" w14:textId="77777777" w:rsidTr="005D4888">
        <w:trPr>
          <w:trHeight w:val="1273"/>
        </w:trPr>
        <w:tc>
          <w:tcPr>
            <w:tcW w:w="1942" w:type="dxa"/>
            <w:vAlign w:val="center"/>
          </w:tcPr>
          <w:p w14:paraId="4B8C46C3"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1036C14" w14:textId="5F8386E5"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14</w:t>
            </w:r>
          </w:p>
        </w:tc>
        <w:tc>
          <w:tcPr>
            <w:tcW w:w="2227" w:type="dxa"/>
            <w:vAlign w:val="center"/>
          </w:tcPr>
          <w:p w14:paraId="5B5623F0" w14:textId="6DF5EA12" w:rsidR="005D4888" w:rsidRPr="00861D0A" w:rsidRDefault="005D4888" w:rsidP="005D4888">
            <w:pPr>
              <w:spacing w:after="0" w:line="276" w:lineRule="auto"/>
              <w:jc w:val="both"/>
              <w:rPr>
                <w:rFonts w:asciiTheme="minorHAnsi" w:hAnsiTheme="minorHAnsi" w:cstheme="minorHAnsi"/>
                <w:sz w:val="20"/>
                <w:szCs w:val="20"/>
              </w:rPr>
            </w:pPr>
            <w:r>
              <w:rPr>
                <w:sz w:val="20"/>
                <w:szCs w:val="20"/>
              </w:rPr>
              <w:t>C</w:t>
            </w:r>
            <w:r w:rsidRPr="00FC2213">
              <w:rPr>
                <w:sz w:val="20"/>
                <w:szCs w:val="20"/>
              </w:rPr>
              <w:t>onsiderar los elementos de la MML</w:t>
            </w:r>
          </w:p>
        </w:tc>
        <w:tc>
          <w:tcPr>
            <w:tcW w:w="2746" w:type="dxa"/>
            <w:shd w:val="clear" w:color="auto" w:fill="auto"/>
            <w:vAlign w:val="center"/>
          </w:tcPr>
          <w:p w14:paraId="12ADA4E1" w14:textId="7B1E6499"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2A9AF46D" w14:textId="69935619"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Establecer un documento que mencione establezca los criterios CREMA del ISD del Pp</w:t>
            </w:r>
          </w:p>
        </w:tc>
      </w:tr>
      <w:tr w:rsidR="005D4888" w:rsidRPr="00936D55" w14:paraId="3BB933DA" w14:textId="77777777" w:rsidTr="005D4888">
        <w:trPr>
          <w:trHeight w:val="3235"/>
        </w:trPr>
        <w:tc>
          <w:tcPr>
            <w:tcW w:w="1942" w:type="dxa"/>
            <w:vAlign w:val="center"/>
          </w:tcPr>
          <w:p w14:paraId="6E43BC06" w14:textId="77777777" w:rsidR="005D4888" w:rsidRPr="00936D55" w:rsidRDefault="005D4888" w:rsidP="005D488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817761D" w14:textId="4ED92807" w:rsidR="005D4888" w:rsidRPr="00936D55" w:rsidRDefault="005D4888" w:rsidP="005D488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15</w:t>
            </w:r>
          </w:p>
        </w:tc>
        <w:tc>
          <w:tcPr>
            <w:tcW w:w="2227" w:type="dxa"/>
            <w:vAlign w:val="center"/>
          </w:tcPr>
          <w:p w14:paraId="771B18B0" w14:textId="4978F7E8" w:rsidR="005D4888" w:rsidRPr="00861D0A" w:rsidRDefault="005D4888" w:rsidP="005D4888">
            <w:pPr>
              <w:spacing w:after="0" w:line="276" w:lineRule="auto"/>
              <w:jc w:val="both"/>
              <w:rPr>
                <w:rFonts w:asciiTheme="minorHAnsi" w:hAnsiTheme="minorHAnsi" w:cstheme="minorHAnsi"/>
                <w:sz w:val="20"/>
                <w:szCs w:val="20"/>
              </w:rPr>
            </w:pPr>
            <w:r>
              <w:rPr>
                <w:sz w:val="20"/>
                <w:szCs w:val="20"/>
              </w:rPr>
              <w:t>C</w:t>
            </w:r>
            <w:r w:rsidRPr="00FC2213">
              <w:rPr>
                <w:sz w:val="20"/>
                <w:szCs w:val="20"/>
              </w:rPr>
              <w:t>onsiderar los elementos de la MML</w:t>
            </w:r>
          </w:p>
        </w:tc>
        <w:tc>
          <w:tcPr>
            <w:tcW w:w="2746" w:type="dxa"/>
            <w:shd w:val="clear" w:color="auto" w:fill="auto"/>
            <w:vAlign w:val="center"/>
          </w:tcPr>
          <w:p w14:paraId="658F1631" w14:textId="58062DED" w:rsidR="005D4888" w:rsidRPr="005D4888" w:rsidRDefault="005D4888" w:rsidP="005D4888">
            <w:pPr>
              <w:spacing w:after="0" w:line="276" w:lineRule="auto"/>
              <w:jc w:val="both"/>
              <w:rPr>
                <w:rFonts w:asciiTheme="minorHAnsi" w:hAnsiTheme="minorHAnsi" w:cstheme="minorHAnsi"/>
                <w:sz w:val="20"/>
                <w:szCs w:val="20"/>
              </w:rPr>
            </w:pPr>
            <w:r w:rsidRPr="005D4888">
              <w:rPr>
                <w:rFonts w:asciiTheme="minorHAnsi" w:hAnsiTheme="minorHAnsi" w:cstheme="minorHAnsi"/>
                <w:sz w:val="20"/>
                <w:szCs w:val="20"/>
              </w:rPr>
              <w:t>La recomendación es pertinente</w:t>
            </w:r>
          </w:p>
        </w:tc>
        <w:tc>
          <w:tcPr>
            <w:tcW w:w="2309" w:type="dxa"/>
            <w:shd w:val="clear" w:color="auto" w:fill="auto"/>
            <w:vAlign w:val="center"/>
          </w:tcPr>
          <w:p w14:paraId="3D533230" w14:textId="6817E96E" w:rsidR="005D4888" w:rsidRPr="005D4888" w:rsidRDefault="005D4888" w:rsidP="005D4888">
            <w:pPr>
              <w:spacing w:after="0" w:line="276" w:lineRule="auto"/>
              <w:jc w:val="both"/>
              <w:rPr>
                <w:rFonts w:asciiTheme="minorHAnsi" w:hAnsiTheme="minorHAnsi" w:cstheme="minorHAnsi"/>
                <w:sz w:val="20"/>
                <w:szCs w:val="20"/>
              </w:rPr>
            </w:pPr>
            <w:r w:rsidRPr="005D4888">
              <w:rPr>
                <w:sz w:val="20"/>
                <w:szCs w:val="20"/>
              </w:rPr>
              <w:t>Realizar Medios de verificación de los indicadores de acuerdo con la Metodología Establecida por la SHCP. Que contengan: nombre del documento, área administrativa o año en que se emite dicho documento y liga donde se ubica la información</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6C696022" w:rsidR="00936D55" w:rsidRPr="0083413E" w:rsidRDefault="00936D55" w:rsidP="0083413E">
      <w:pPr>
        <w:spacing w:line="276" w:lineRule="auto"/>
        <w:jc w:val="both"/>
        <w:rPr>
          <w:rFonts w:asciiTheme="minorHAnsi" w:hAnsiTheme="minorHAnsi" w:cstheme="minorHAnsi"/>
          <w:sz w:val="20"/>
          <w:szCs w:val="24"/>
        </w:rPr>
      </w:pPr>
      <w:r w:rsidRPr="00B95B99">
        <w:rPr>
          <w:rFonts w:asciiTheme="minorHAnsi" w:hAnsiTheme="minorHAnsi" w:cstheme="minorHAnsi"/>
          <w:sz w:val="20"/>
          <w:szCs w:val="24"/>
        </w:rPr>
        <w:t xml:space="preserve">Se considera que el Informe de la Evaluación </w:t>
      </w:r>
      <w:r w:rsidR="00B95B99">
        <w:rPr>
          <w:rFonts w:asciiTheme="minorHAnsi" w:hAnsiTheme="minorHAnsi" w:cstheme="minorHAnsi"/>
          <w:sz w:val="20"/>
          <w:szCs w:val="24"/>
        </w:rPr>
        <w:t>Externa</w:t>
      </w:r>
      <w:r w:rsidRPr="00B95B99">
        <w:rPr>
          <w:rFonts w:asciiTheme="minorHAnsi" w:hAnsiTheme="minorHAnsi" w:cstheme="minorHAnsi"/>
          <w:sz w:val="20"/>
          <w:szCs w:val="24"/>
        </w:rPr>
        <w:t xml:space="preserve"> de </w:t>
      </w:r>
      <w:r w:rsidR="008C702A" w:rsidRPr="00B95B99">
        <w:rPr>
          <w:rFonts w:asciiTheme="minorHAnsi" w:hAnsiTheme="minorHAnsi" w:cstheme="minorHAnsi"/>
          <w:sz w:val="20"/>
          <w:szCs w:val="24"/>
        </w:rPr>
        <w:t>Consistencia y Resultados</w:t>
      </w:r>
      <w:r w:rsidRPr="00B95B99">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7AE838BC"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Las Reglas de Operación del Pp definen el objetivo y la Población Objetivo.</w:t>
      </w:r>
    </w:p>
    <w:p w14:paraId="39D584A6"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Muestra con los árboles del problema y objetivo la identificación de causas y efectos del Problema y Objetivo central.</w:t>
      </w:r>
    </w:p>
    <w:p w14:paraId="4F4EB3FD"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Pp permite la optimización de recursos.</w:t>
      </w:r>
    </w:p>
    <w:p w14:paraId="195BC907"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Se define una vinculación con PED 2022-2027 y ODS.</w:t>
      </w:r>
    </w:p>
    <w:p w14:paraId="2082FA24"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Diagnóstico no permite identificar los elementos descritos en el documento los Aspectos a Considerar.</w:t>
      </w:r>
    </w:p>
    <w:p w14:paraId="5BC2FCD6"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La descripción del problema no es precisa y clara.</w:t>
      </w:r>
    </w:p>
    <w:p w14:paraId="626A7BB3"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problema o necesidad pública que pretende atender el Pp no muestra ni define la evolución que el problema ha experimentado ni menciona datos para el ejercicio fiscal evaluado así mismo, no se encuentra contextualizado en la situación socioeconómica actual del estado, según información o estadísticas oficiales disponibles.</w:t>
      </w:r>
    </w:p>
    <w:p w14:paraId="2A1879B1"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Diagnóstico donde se identificó el problema y posterior se sustenta en la elaboración de un árbol del problema.</w:t>
      </w:r>
    </w:p>
    <w:p w14:paraId="080131DA"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los centros acopiadores la UR no mostró evidencia de la emisión del documento de autorización foliado, en favor de los Organismos Acopiadores.</w:t>
      </w:r>
    </w:p>
    <w:p w14:paraId="30E234AA"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pp no realiza una cuantificación de ningún tipo de población, y erróneamente se consideran a los Organismos Acopiadores como población objetivo del programa en las Reglas de Operación siendo estos un medio para proporcionar el servicio con el cual se apoya a los productores.</w:t>
      </w:r>
    </w:p>
    <w:p w14:paraId="710B27A2"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la información financiera sobre el presupuesto asignado, así como los informes del ejercicio trimestral del gasto la UR no mostró evidencia o mecanismo que ayude a transparentar la información financiera.</w:t>
      </w:r>
    </w:p>
    <w:p w14:paraId="53FC75CD"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la participación ciudadana en el proceso de toma de decisiones el Pp no mostró evidencia de mecanismos que contribuyan a la participación ciudadana en procesos de toma de decisiones.</w:t>
      </w:r>
    </w:p>
    <w:p w14:paraId="17400E5F"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El programa no tiene MIR.</w:t>
      </w:r>
    </w:p>
    <w:p w14:paraId="0F73FE46"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La Unidad Responsable no mostró un documento donde se cumplan con algunos de los criterios mencionados anteriormente, en términos de relevancia, claridad, economía y seguimiento.</w:t>
      </w:r>
    </w:p>
    <w:p w14:paraId="6FEE79E6" w14:textId="77777777" w:rsidR="00FC2213" w:rsidRPr="00FC2213" w:rsidRDefault="00FC2213" w:rsidP="00FC2213">
      <w:pPr>
        <w:pStyle w:val="Prrafodelista"/>
        <w:numPr>
          <w:ilvl w:val="0"/>
          <w:numId w:val="3"/>
        </w:numPr>
        <w:spacing w:line="276" w:lineRule="auto"/>
        <w:ind w:right="1"/>
        <w:jc w:val="both"/>
        <w:rPr>
          <w:rFonts w:asciiTheme="minorHAnsi" w:hAnsiTheme="minorHAnsi" w:cstheme="minorHAnsi"/>
          <w:sz w:val="20"/>
          <w:szCs w:val="20"/>
        </w:rPr>
      </w:pPr>
      <w:r w:rsidRPr="00FC2213">
        <w:rPr>
          <w:rFonts w:asciiTheme="minorHAnsi" w:hAnsiTheme="minorHAnsi" w:cstheme="minorHAnsi"/>
          <w:sz w:val="20"/>
          <w:szCs w:val="20"/>
        </w:rPr>
        <w:t>Los Medios de Verificación de indicadores no definen nombre del documento, área administrativa o año en que se emite dicho documento.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077F29F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D4888">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56EC49A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D4888" w:rsidRPr="005D4888">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A007BD" w:rsidRDefault="00B53A27" w:rsidP="00B53A27">
    <w:pPr>
      <w:ind w:left="3828"/>
      <w:jc w:val="right"/>
      <w:rPr>
        <w:rFonts w:ascii="Medium" w:hAnsi="Medium" w:cs="Arial"/>
        <w:b/>
        <w:color w:val="262626" w:themeColor="text1" w:themeTint="D9"/>
        <w:sz w:val="26"/>
        <w:szCs w:val="26"/>
      </w:rPr>
    </w:pPr>
    <w:r w:rsidRPr="00A007BD">
      <w:rPr>
        <w:rFonts w:ascii="Medium" w:hAnsi="Medium" w:cs="Arial"/>
        <w:b/>
        <w:noProof/>
        <w:color w:val="262626" w:themeColor="text1" w:themeTint="D9"/>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007BD">
      <w:rPr>
        <w:rFonts w:ascii="Medium" w:hAnsi="Medium" w:cs="Arial"/>
        <w:b/>
        <w:color w:val="262626" w:themeColor="text1" w:themeTint="D9"/>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D4888"/>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07B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95B99"/>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2213"/>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E8EC-5B23-4FAD-BC4B-BE4FFF2A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1228</Words>
  <Characters>6758</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8</cp:revision>
  <cp:lastPrinted>2021-10-18T17:24:00Z</cp:lastPrinted>
  <dcterms:created xsi:type="dcterms:W3CDTF">2022-12-15T17:02:00Z</dcterms:created>
  <dcterms:modified xsi:type="dcterms:W3CDTF">2024-06-28T20:25:00Z</dcterms:modified>
</cp:coreProperties>
</file>